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BDB" w:rsidRPr="00721E19" w:rsidRDefault="00F62BD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F62BD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BDB" w:rsidRPr="00B32D65" w:rsidRDefault="00B32D65" w:rsidP="00646D78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B32D65">
              <w:rPr>
                <w:rFonts w:ascii="Arial" w:hAnsi="Arial" w:cs="Arial"/>
                <w:sz w:val="20"/>
                <w:szCs w:val="20"/>
              </w:rPr>
              <w:t>Datos básicos de costos del personal a utilizar</w:t>
            </w:r>
          </w:p>
        </w:tc>
      </w:tr>
      <w:tr w:rsidR="00F62BD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BDB" w:rsidRPr="00721E19" w:rsidRDefault="00F84142" w:rsidP="00BB1D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F62BD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BDB" w:rsidRPr="00721E19" w:rsidRDefault="0032453C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F62BD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tabulador de salarios de mano de obra, mediante formato establecido para proporcionar elementos de evaluación.</w:t>
            </w:r>
          </w:p>
        </w:tc>
      </w:tr>
      <w:tr w:rsidR="00F62BD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BDB" w:rsidRPr="00B6492D" w:rsidRDefault="00F62BDB" w:rsidP="00A265B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Artículo 254 </w:t>
            </w:r>
            <w:r w:rsidR="00A265B4">
              <w:rPr>
                <w:rFonts w:ascii="Arial" w:hAnsi="Arial" w:cs="Arial"/>
                <w:sz w:val="20"/>
                <w:szCs w:val="20"/>
              </w:rPr>
              <w:t>B f</w:t>
            </w:r>
            <w:r>
              <w:rPr>
                <w:rFonts w:ascii="Arial" w:hAnsi="Arial" w:cs="Arial"/>
                <w:sz w:val="20"/>
                <w:szCs w:val="20"/>
              </w:rPr>
              <w:t>racción IV del Reglamento.</w:t>
            </w:r>
          </w:p>
        </w:tc>
      </w:tr>
      <w:tr w:rsidR="00F62BD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F62BD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F62BD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F62BD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62BDB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F62BD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F62BD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F62BD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BD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BDB" w:rsidRPr="00721E19" w:rsidRDefault="00F62BDB" w:rsidP="00646D7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2BDB" w:rsidRPr="00721E19" w:rsidRDefault="00F62BD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62BDB" w:rsidRPr="00721E19" w:rsidRDefault="00F62BD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F62BDB" w:rsidRDefault="00F62BDB" w:rsidP="0043730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F62BDB" w:rsidRDefault="00F62BDB" w:rsidP="0043730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F62BDB" w:rsidRDefault="00F62BDB" w:rsidP="0043730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F62BDB" w:rsidRDefault="00F62BDB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F62BDB" w:rsidRPr="00721E19" w:rsidRDefault="00F62BDB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F62BDB" w:rsidRPr="00721E19" w:rsidRDefault="00F62BD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F62BDB" w:rsidRPr="00721E19" w:rsidRDefault="00F62BDB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F62BDB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F62BDB" w:rsidRPr="00C82FA3" w:rsidRDefault="00F62BDB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F62BDB" w:rsidRPr="00C82FA3" w:rsidRDefault="00F62BDB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F62BDB" w:rsidRPr="00721E19" w:rsidTr="00144D84">
        <w:trPr>
          <w:trHeight w:val="680"/>
          <w:jc w:val="center"/>
        </w:trPr>
        <w:tc>
          <w:tcPr>
            <w:tcW w:w="1205" w:type="dxa"/>
          </w:tcPr>
          <w:p w:rsidR="00F62BDB" w:rsidRPr="00721E19" w:rsidRDefault="00F62BDB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F62BDB" w:rsidRDefault="00F62BDB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F62BDB" w:rsidRPr="00721E19" w:rsidTr="00144D84">
        <w:trPr>
          <w:trHeight w:val="680"/>
          <w:jc w:val="center"/>
        </w:trPr>
        <w:tc>
          <w:tcPr>
            <w:tcW w:w="1205" w:type="dxa"/>
          </w:tcPr>
          <w:p w:rsidR="00F62BDB" w:rsidRPr="00721E19" w:rsidRDefault="00F62BDB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F62BDB" w:rsidRPr="00721E19" w:rsidRDefault="00F62BDB" w:rsidP="0032453C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clave de cada categoría de </w:t>
            </w:r>
            <w:r w:rsidR="0032453C">
              <w:rPr>
                <w:rFonts w:ascii="Arial" w:hAnsi="Arial" w:cs="Arial"/>
                <w:sz w:val="20"/>
                <w:szCs w:val="20"/>
              </w:rPr>
              <w:t>personal empleado</w:t>
            </w:r>
            <w:r>
              <w:rPr>
                <w:rFonts w:ascii="Arial" w:hAnsi="Arial" w:cs="Arial"/>
                <w:sz w:val="20"/>
                <w:szCs w:val="20"/>
              </w:rPr>
              <w:t xml:space="preserve"> en los análisis de precios unitarios o costos básicos presentados </w:t>
            </w:r>
          </w:p>
        </w:tc>
      </w:tr>
      <w:tr w:rsidR="00F62BDB" w:rsidRPr="00721E19" w:rsidTr="00144D84">
        <w:trPr>
          <w:trHeight w:val="680"/>
          <w:jc w:val="center"/>
        </w:trPr>
        <w:tc>
          <w:tcPr>
            <w:tcW w:w="1205" w:type="dxa"/>
          </w:tcPr>
          <w:p w:rsidR="00F62BDB" w:rsidRPr="00BB243C" w:rsidRDefault="00F62BDB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F62BDB" w:rsidRPr="00BA2387" w:rsidRDefault="00F62BDB" w:rsidP="0032453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descripción de cada categoría de </w:t>
            </w:r>
            <w:r w:rsidR="0032453C">
              <w:rPr>
                <w:rFonts w:ascii="Arial" w:hAnsi="Arial" w:cs="Arial"/>
                <w:sz w:val="20"/>
                <w:szCs w:val="20"/>
              </w:rPr>
              <w:t>personal empleado</w:t>
            </w:r>
            <w:r>
              <w:rPr>
                <w:rFonts w:ascii="Arial" w:hAnsi="Arial" w:cs="Arial"/>
                <w:sz w:val="20"/>
                <w:szCs w:val="20"/>
              </w:rPr>
              <w:t xml:space="preserve"> en los análisis de precios unitarios o costos básicos presentados </w:t>
            </w:r>
          </w:p>
        </w:tc>
      </w:tr>
      <w:tr w:rsidR="00F62BDB" w:rsidRPr="00721E19" w:rsidTr="00144D84">
        <w:trPr>
          <w:trHeight w:val="680"/>
          <w:jc w:val="center"/>
        </w:trPr>
        <w:tc>
          <w:tcPr>
            <w:tcW w:w="1205" w:type="dxa"/>
          </w:tcPr>
          <w:p w:rsidR="00F62BDB" w:rsidRPr="00BB243C" w:rsidRDefault="00F62BDB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F62BDB" w:rsidRPr="001B207D" w:rsidRDefault="00F62BDB" w:rsidP="0032453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unidad de análisis de cada categoría de </w:t>
            </w:r>
            <w:r w:rsidR="0032453C">
              <w:rPr>
                <w:rFonts w:ascii="Arial" w:hAnsi="Arial" w:cs="Arial"/>
                <w:sz w:val="20"/>
                <w:szCs w:val="20"/>
              </w:rPr>
              <w:t>personal empleado</w:t>
            </w:r>
            <w:r>
              <w:rPr>
                <w:rFonts w:ascii="Arial" w:hAnsi="Arial" w:cs="Arial"/>
                <w:sz w:val="20"/>
                <w:szCs w:val="20"/>
              </w:rPr>
              <w:t xml:space="preserve"> en los análisis de precios unitarios o costos básicos presentados</w:t>
            </w:r>
            <w:r w:rsidR="00A265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62BDB" w:rsidRPr="00721E19" w:rsidTr="00144D84">
        <w:trPr>
          <w:trHeight w:val="680"/>
          <w:jc w:val="center"/>
        </w:trPr>
        <w:tc>
          <w:tcPr>
            <w:tcW w:w="1205" w:type="dxa"/>
          </w:tcPr>
          <w:p w:rsidR="00F62BDB" w:rsidRPr="00721E19" w:rsidRDefault="00F62BDB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F62BDB" w:rsidRPr="001B207D" w:rsidRDefault="00F62BDB" w:rsidP="0032453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salario base de cada categoría de </w:t>
            </w:r>
            <w:r w:rsidR="0032453C">
              <w:rPr>
                <w:rFonts w:ascii="Arial" w:hAnsi="Arial" w:cs="Arial"/>
                <w:sz w:val="20"/>
                <w:szCs w:val="20"/>
              </w:rPr>
              <w:t>personal empleado</w:t>
            </w:r>
            <w:r>
              <w:rPr>
                <w:rFonts w:ascii="Arial" w:hAnsi="Arial" w:cs="Arial"/>
                <w:sz w:val="20"/>
                <w:szCs w:val="20"/>
              </w:rPr>
              <w:t xml:space="preserve"> en los análisis de precios unitarios o costos básicos presentados</w:t>
            </w:r>
            <w:r w:rsidR="00A265B4">
              <w:rPr>
                <w:rFonts w:ascii="Arial" w:hAnsi="Arial" w:cs="Arial"/>
                <w:sz w:val="20"/>
                <w:szCs w:val="20"/>
              </w:rPr>
              <w:t>.</w:t>
            </w:r>
            <w:r w:rsidR="0032453C">
              <w:rPr>
                <w:rFonts w:ascii="Arial" w:hAnsi="Arial" w:cs="Arial"/>
                <w:sz w:val="20"/>
                <w:szCs w:val="20"/>
              </w:rPr>
              <w:t xml:space="preserve">, el cual debe referirse a los tabuladores o aranceles de cámaras y colegios de profesionales afines al objeto de esta </w:t>
            </w:r>
            <w:r w:rsidR="001E2820"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  <w:r w:rsidR="003245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62BDB" w:rsidRPr="00721E19" w:rsidTr="00144D84">
        <w:trPr>
          <w:trHeight w:val="680"/>
          <w:jc w:val="center"/>
        </w:trPr>
        <w:tc>
          <w:tcPr>
            <w:tcW w:w="1205" w:type="dxa"/>
          </w:tcPr>
          <w:p w:rsidR="00F62BDB" w:rsidRPr="00721E19" w:rsidRDefault="00F62BDB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F62BDB" w:rsidRPr="001B207D" w:rsidRDefault="00F62BDB" w:rsidP="00A265B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factor de salario real para cada categoría de mano de obra empleada en los análisis de precios unitarios o costos básicos presentados</w:t>
            </w:r>
            <w:r w:rsidR="00A265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62BDB" w:rsidRPr="00721E19" w:rsidTr="00144D84">
        <w:trPr>
          <w:trHeight w:val="680"/>
          <w:jc w:val="center"/>
        </w:trPr>
        <w:tc>
          <w:tcPr>
            <w:tcW w:w="1205" w:type="dxa"/>
          </w:tcPr>
          <w:p w:rsidR="00F62BDB" w:rsidRPr="00721E19" w:rsidRDefault="00F62BDB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F62BDB" w:rsidRPr="001B207D" w:rsidRDefault="00F62BDB" w:rsidP="0032453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salario real de cada categoría de </w:t>
            </w:r>
            <w:r w:rsidR="0032453C">
              <w:rPr>
                <w:rFonts w:ascii="Arial" w:hAnsi="Arial" w:cs="Arial"/>
                <w:sz w:val="20"/>
                <w:szCs w:val="20"/>
              </w:rPr>
              <w:t>personal</w:t>
            </w:r>
            <w:r>
              <w:rPr>
                <w:rFonts w:ascii="Arial" w:hAnsi="Arial" w:cs="Arial"/>
                <w:sz w:val="20"/>
                <w:szCs w:val="20"/>
              </w:rPr>
              <w:t xml:space="preserve"> emplead</w:t>
            </w:r>
            <w:r w:rsidR="0032453C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en los análisis de precios unitarios o costos básicos presentados</w:t>
            </w:r>
            <w:r w:rsidR="00A265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62BDB" w:rsidRPr="00721E19" w:rsidTr="00144D84">
        <w:trPr>
          <w:trHeight w:val="680"/>
          <w:jc w:val="center"/>
        </w:trPr>
        <w:tc>
          <w:tcPr>
            <w:tcW w:w="1205" w:type="dxa"/>
          </w:tcPr>
          <w:p w:rsidR="00F62BDB" w:rsidRPr="00721E19" w:rsidRDefault="00F62BDB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F62BDB" w:rsidRDefault="00F62BDB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F62BDB" w:rsidRPr="00721E19" w:rsidTr="00144D84">
        <w:trPr>
          <w:trHeight w:val="680"/>
          <w:jc w:val="center"/>
        </w:trPr>
        <w:tc>
          <w:tcPr>
            <w:tcW w:w="1205" w:type="dxa"/>
          </w:tcPr>
          <w:p w:rsidR="00F62BDB" w:rsidRPr="00721E19" w:rsidRDefault="00F62BDB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F62BDB" w:rsidRDefault="00F62BDB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F62BDB" w:rsidRPr="00721E19" w:rsidRDefault="00F62BDB">
      <w:pPr>
        <w:rPr>
          <w:rFonts w:ascii="Arial" w:hAnsi="Arial" w:cs="Arial"/>
          <w:sz w:val="20"/>
          <w:szCs w:val="20"/>
        </w:rPr>
      </w:pPr>
    </w:p>
    <w:p w:rsidR="00F62BDB" w:rsidRPr="00721E19" w:rsidRDefault="00F62BDB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F62BDB" w:rsidRPr="00721E19" w:rsidRDefault="00F62BD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F62BDB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BDB" w:rsidRPr="00721E19" w:rsidRDefault="00F62BD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BDB" w:rsidRPr="00721E19" w:rsidRDefault="00F62BD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BDB" w:rsidRPr="00721E19" w:rsidRDefault="00F62BD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F62BDB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BDB" w:rsidRPr="00721E19" w:rsidRDefault="00F62BDB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BDB" w:rsidRPr="00721E19" w:rsidRDefault="00F62BD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BDB" w:rsidRPr="00721E19" w:rsidRDefault="00F62BD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F62BDB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BDB" w:rsidRPr="00721E19" w:rsidRDefault="00F62BDB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BDB" w:rsidRPr="00721E19" w:rsidRDefault="00F62BDB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BDB" w:rsidRPr="00721E19" w:rsidRDefault="00F62BDB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F62BDB" w:rsidRPr="00721E19" w:rsidRDefault="00F62BDB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62BDB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A70" w:rsidRDefault="003E2A70" w:rsidP="00F0607A">
      <w:pPr>
        <w:spacing w:after="0" w:line="240" w:lineRule="auto"/>
      </w:pPr>
      <w:r>
        <w:separator/>
      </w:r>
    </w:p>
  </w:endnote>
  <w:endnote w:type="continuationSeparator" w:id="1">
    <w:p w:rsidR="003E2A70" w:rsidRDefault="003E2A70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BDB" w:rsidRDefault="00F62BD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F62BDB" w:rsidRDefault="00F62BD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A70" w:rsidRDefault="003E2A70" w:rsidP="00F0607A">
      <w:pPr>
        <w:spacing w:after="0" w:line="240" w:lineRule="auto"/>
      </w:pPr>
      <w:r>
        <w:separator/>
      </w:r>
    </w:p>
  </w:footnote>
  <w:footnote w:type="continuationSeparator" w:id="1">
    <w:p w:rsidR="003E2A70" w:rsidRDefault="003E2A70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F62BD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BDB" w:rsidRDefault="00F62BDB" w:rsidP="00CA0361">
          <w:pPr>
            <w:pStyle w:val="Default"/>
            <w:rPr>
              <w:color w:val="auto"/>
            </w:rPr>
          </w:pPr>
        </w:p>
        <w:p w:rsidR="00F62BDB" w:rsidRPr="001A2E66" w:rsidRDefault="00387272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BDB" w:rsidRPr="00A30C2C" w:rsidRDefault="00F62BDB" w:rsidP="00A92C7C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BDB" w:rsidRPr="00A30C2C" w:rsidRDefault="00F62BDB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Pr="00A30C2C">
            <w:rPr>
              <w:sz w:val="20"/>
              <w:szCs w:val="20"/>
            </w:rPr>
            <w:t>I</w:t>
          </w:r>
          <w:r>
            <w:rPr>
              <w:sz w:val="20"/>
              <w:szCs w:val="20"/>
            </w:rPr>
            <w:t>V</w:t>
          </w:r>
        </w:p>
      </w:tc>
    </w:tr>
    <w:tr w:rsidR="00F62BD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BDB" w:rsidRPr="00B46CFF" w:rsidRDefault="00F62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BDB" w:rsidRPr="00A30C2C" w:rsidRDefault="00F62BD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BDB" w:rsidRPr="00A30C2C" w:rsidRDefault="00F62BDB" w:rsidP="00A92C7C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sz w:val="20"/>
              <w:szCs w:val="20"/>
            </w:rPr>
            <w:t>REVISIÓN: V.0</w:t>
          </w:r>
        </w:p>
      </w:tc>
    </w:tr>
    <w:tr w:rsidR="00F62BD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BDB" w:rsidRPr="00B46CFF" w:rsidRDefault="00F62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BDB" w:rsidRPr="00A30C2C" w:rsidRDefault="00B32D65" w:rsidP="00B32D65">
          <w:pPr>
            <w:pStyle w:val="Default"/>
            <w:jc w:val="both"/>
            <w:rPr>
              <w:sz w:val="20"/>
              <w:szCs w:val="20"/>
            </w:rPr>
          </w:pPr>
          <w:r>
            <w:rPr>
              <w:color w:val="auto"/>
              <w:sz w:val="20"/>
              <w:szCs w:val="20"/>
              <w:lang w:eastAsia="en-US"/>
            </w:rPr>
            <w:t>DATOS BÁSICOS DE COSTOS DEL PERSONAL A UTILIZAR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BDB" w:rsidRPr="00A30C2C" w:rsidRDefault="00F62BDB" w:rsidP="00234E84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sz w:val="20"/>
              <w:szCs w:val="20"/>
            </w:rPr>
            <w:t xml:space="preserve">FECHA: </w:t>
          </w:r>
          <w:r w:rsidR="00234E84">
            <w:rPr>
              <w:sz w:val="20"/>
              <w:szCs w:val="20"/>
            </w:rPr>
            <w:t xml:space="preserve">JUNIO </w:t>
          </w:r>
          <w:r w:rsidRPr="00A30C2C">
            <w:rPr>
              <w:sz w:val="20"/>
              <w:szCs w:val="20"/>
            </w:rPr>
            <w:t>201</w:t>
          </w:r>
          <w:r w:rsidR="00234E84">
            <w:rPr>
              <w:sz w:val="20"/>
              <w:szCs w:val="20"/>
            </w:rPr>
            <w:t>2</w:t>
          </w:r>
          <w:r w:rsidRPr="00A30C2C">
            <w:rPr>
              <w:sz w:val="20"/>
              <w:szCs w:val="20"/>
            </w:rPr>
            <w:t xml:space="preserve"> </w:t>
          </w:r>
        </w:p>
      </w:tc>
    </w:tr>
    <w:tr w:rsidR="00F62BD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BDB" w:rsidRPr="00B46CFF" w:rsidRDefault="00F62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BDB" w:rsidRPr="00A30C2C" w:rsidRDefault="00F62BD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BDB" w:rsidRPr="00A30C2C" w:rsidRDefault="00387272" w:rsidP="00A92C7C">
          <w:pPr>
            <w:pStyle w:val="Default"/>
            <w:jc w:val="center"/>
            <w:rPr>
              <w:sz w:val="20"/>
              <w:szCs w:val="20"/>
            </w:rPr>
          </w:pPr>
          <w:r w:rsidRPr="00A30C2C">
            <w:rPr>
              <w:sz w:val="20"/>
              <w:szCs w:val="20"/>
            </w:rPr>
            <w:fldChar w:fldCharType="begin"/>
          </w:r>
          <w:r w:rsidR="00F62BDB" w:rsidRPr="00A30C2C">
            <w:rPr>
              <w:sz w:val="20"/>
              <w:szCs w:val="20"/>
            </w:rPr>
            <w:instrText xml:space="preserve"> PAGE   \* MERGEFORMAT </w:instrText>
          </w:r>
          <w:r w:rsidRPr="00A30C2C">
            <w:rPr>
              <w:sz w:val="20"/>
              <w:szCs w:val="20"/>
            </w:rPr>
            <w:fldChar w:fldCharType="separate"/>
          </w:r>
          <w:r w:rsidR="00234E84">
            <w:rPr>
              <w:noProof/>
              <w:sz w:val="20"/>
              <w:szCs w:val="20"/>
            </w:rPr>
            <w:t>1</w:t>
          </w:r>
          <w:r w:rsidRPr="00A30C2C">
            <w:rPr>
              <w:sz w:val="20"/>
              <w:szCs w:val="20"/>
            </w:rPr>
            <w:fldChar w:fldCharType="end"/>
          </w:r>
          <w:r w:rsidR="00F62BDB" w:rsidRPr="00A30C2C">
            <w:rPr>
              <w:sz w:val="20"/>
              <w:szCs w:val="20"/>
            </w:rPr>
            <w:t xml:space="preserve"> DE </w:t>
          </w:r>
          <w:r w:rsidRPr="00A30C2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F62BDB" w:rsidRPr="00A30C2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A30C2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234E84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A30C2C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F62BDB" w:rsidRDefault="00F62BDB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F62BD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BDB" w:rsidRDefault="00F62BDB" w:rsidP="00CA0361">
          <w:pPr>
            <w:pStyle w:val="Default"/>
            <w:rPr>
              <w:color w:val="auto"/>
            </w:rPr>
          </w:pPr>
        </w:p>
        <w:p w:rsidR="00F62BDB" w:rsidRPr="001A2E66" w:rsidRDefault="00234E84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BDB" w:rsidRPr="005A2E7D" w:rsidRDefault="00F62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BDB" w:rsidRPr="005A2E7D" w:rsidRDefault="00F62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F62BD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BDB" w:rsidRPr="00B46CFF" w:rsidRDefault="00F62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BDB" w:rsidRPr="005A2E7D" w:rsidRDefault="00F62BD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BDB" w:rsidRPr="005A2E7D" w:rsidRDefault="00F62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F62BD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BDB" w:rsidRPr="00B46CFF" w:rsidRDefault="00F62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BDB" w:rsidRPr="005A2E7D" w:rsidRDefault="00F62BD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BDB" w:rsidRPr="005A2E7D" w:rsidRDefault="00F62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F62BD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BDB" w:rsidRPr="00B46CFF" w:rsidRDefault="00F62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BDB" w:rsidRPr="005A2E7D" w:rsidRDefault="00F62BD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BDB" w:rsidRPr="001970A2" w:rsidRDefault="00387272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F62BDB">
              <w:rPr>
                <w:noProof/>
                <w:sz w:val="20"/>
                <w:szCs w:val="20"/>
              </w:rPr>
              <w:t>1</w:t>
            </w:r>
          </w:fldSimple>
          <w:r w:rsidR="00F62BDB" w:rsidRPr="001970A2">
            <w:rPr>
              <w:sz w:val="20"/>
              <w:szCs w:val="20"/>
            </w:rPr>
            <w:t xml:space="preserve"> DE 6</w:t>
          </w:r>
        </w:p>
      </w:tc>
    </w:tr>
  </w:tbl>
  <w:p w:rsidR="00F62BDB" w:rsidRPr="00A442B6" w:rsidRDefault="00F62BD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274D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47FB2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403B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3E41"/>
    <w:rsid w:val="001245EB"/>
    <w:rsid w:val="00140F62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820"/>
    <w:rsid w:val="001E2C63"/>
    <w:rsid w:val="001E36B5"/>
    <w:rsid w:val="001E76CF"/>
    <w:rsid w:val="001F39B2"/>
    <w:rsid w:val="001F3A85"/>
    <w:rsid w:val="001F4198"/>
    <w:rsid w:val="00207FD4"/>
    <w:rsid w:val="002144C0"/>
    <w:rsid w:val="00221C5E"/>
    <w:rsid w:val="00227CD6"/>
    <w:rsid w:val="002323EB"/>
    <w:rsid w:val="00234C0B"/>
    <w:rsid w:val="00234E84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06CF"/>
    <w:rsid w:val="00272D24"/>
    <w:rsid w:val="00275D6D"/>
    <w:rsid w:val="00277EE1"/>
    <w:rsid w:val="00287814"/>
    <w:rsid w:val="00287EF4"/>
    <w:rsid w:val="00294786"/>
    <w:rsid w:val="002A35CF"/>
    <w:rsid w:val="002A481E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53C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272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270F"/>
    <w:rsid w:val="003C5A5B"/>
    <w:rsid w:val="003E00AB"/>
    <w:rsid w:val="003E2A70"/>
    <w:rsid w:val="003E688C"/>
    <w:rsid w:val="003E6BAB"/>
    <w:rsid w:val="003F2C88"/>
    <w:rsid w:val="003F3BCB"/>
    <w:rsid w:val="00401497"/>
    <w:rsid w:val="00405E08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6BDB"/>
    <w:rsid w:val="00437306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1F8F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961F4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5E70A9"/>
    <w:rsid w:val="0060009F"/>
    <w:rsid w:val="00600E68"/>
    <w:rsid w:val="00603351"/>
    <w:rsid w:val="0060679C"/>
    <w:rsid w:val="006162B9"/>
    <w:rsid w:val="00616C0A"/>
    <w:rsid w:val="0062230C"/>
    <w:rsid w:val="00623D2E"/>
    <w:rsid w:val="00626637"/>
    <w:rsid w:val="0063187C"/>
    <w:rsid w:val="006378EF"/>
    <w:rsid w:val="0064161F"/>
    <w:rsid w:val="00646D78"/>
    <w:rsid w:val="006562FC"/>
    <w:rsid w:val="00657BBF"/>
    <w:rsid w:val="00660062"/>
    <w:rsid w:val="006663D2"/>
    <w:rsid w:val="006667A3"/>
    <w:rsid w:val="0066768A"/>
    <w:rsid w:val="00671132"/>
    <w:rsid w:val="00671702"/>
    <w:rsid w:val="006740A4"/>
    <w:rsid w:val="00675FE6"/>
    <w:rsid w:val="00680CD0"/>
    <w:rsid w:val="00692068"/>
    <w:rsid w:val="0069415C"/>
    <w:rsid w:val="00695E6E"/>
    <w:rsid w:val="006A3655"/>
    <w:rsid w:val="006A4CAE"/>
    <w:rsid w:val="006A5C8A"/>
    <w:rsid w:val="006A6957"/>
    <w:rsid w:val="006B5AB5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073DE"/>
    <w:rsid w:val="00712B23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66ECF"/>
    <w:rsid w:val="007734EE"/>
    <w:rsid w:val="0077632E"/>
    <w:rsid w:val="007912FD"/>
    <w:rsid w:val="007A315E"/>
    <w:rsid w:val="007B7F46"/>
    <w:rsid w:val="007C183E"/>
    <w:rsid w:val="007C61E7"/>
    <w:rsid w:val="007C7188"/>
    <w:rsid w:val="007C7AD2"/>
    <w:rsid w:val="007D562E"/>
    <w:rsid w:val="007E51DC"/>
    <w:rsid w:val="008002BE"/>
    <w:rsid w:val="00802CFA"/>
    <w:rsid w:val="00803E0B"/>
    <w:rsid w:val="00804013"/>
    <w:rsid w:val="00805666"/>
    <w:rsid w:val="00812062"/>
    <w:rsid w:val="00812288"/>
    <w:rsid w:val="0081724B"/>
    <w:rsid w:val="00824B2A"/>
    <w:rsid w:val="00826FD4"/>
    <w:rsid w:val="0083153D"/>
    <w:rsid w:val="00832FF4"/>
    <w:rsid w:val="00835E7C"/>
    <w:rsid w:val="008367DB"/>
    <w:rsid w:val="0084575B"/>
    <w:rsid w:val="00845FBC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62E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87EC9"/>
    <w:rsid w:val="009921D1"/>
    <w:rsid w:val="00993981"/>
    <w:rsid w:val="00996D38"/>
    <w:rsid w:val="009979B3"/>
    <w:rsid w:val="00997BA4"/>
    <w:rsid w:val="009B0F7B"/>
    <w:rsid w:val="009B3F0F"/>
    <w:rsid w:val="009B4A56"/>
    <w:rsid w:val="009B4B08"/>
    <w:rsid w:val="009C1ABD"/>
    <w:rsid w:val="009C4588"/>
    <w:rsid w:val="009D1931"/>
    <w:rsid w:val="009D224A"/>
    <w:rsid w:val="009D4099"/>
    <w:rsid w:val="009E455D"/>
    <w:rsid w:val="009F3641"/>
    <w:rsid w:val="009F3AEC"/>
    <w:rsid w:val="009F526E"/>
    <w:rsid w:val="00A07542"/>
    <w:rsid w:val="00A07BFF"/>
    <w:rsid w:val="00A07E5A"/>
    <w:rsid w:val="00A16355"/>
    <w:rsid w:val="00A17EBF"/>
    <w:rsid w:val="00A2009F"/>
    <w:rsid w:val="00A265B4"/>
    <w:rsid w:val="00A30C2C"/>
    <w:rsid w:val="00A3299B"/>
    <w:rsid w:val="00A342E6"/>
    <w:rsid w:val="00A3693E"/>
    <w:rsid w:val="00A41CF0"/>
    <w:rsid w:val="00A442B6"/>
    <w:rsid w:val="00A4477B"/>
    <w:rsid w:val="00A465F9"/>
    <w:rsid w:val="00A46A5D"/>
    <w:rsid w:val="00A51517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2D65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FA5"/>
    <w:rsid w:val="00B8741D"/>
    <w:rsid w:val="00B92223"/>
    <w:rsid w:val="00B9274E"/>
    <w:rsid w:val="00B953A9"/>
    <w:rsid w:val="00B95D0D"/>
    <w:rsid w:val="00BA0A06"/>
    <w:rsid w:val="00BA1B7E"/>
    <w:rsid w:val="00BA22D5"/>
    <w:rsid w:val="00BA2387"/>
    <w:rsid w:val="00BA6468"/>
    <w:rsid w:val="00BB0198"/>
    <w:rsid w:val="00BB01A7"/>
    <w:rsid w:val="00BB0884"/>
    <w:rsid w:val="00BB1DAF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85EEE"/>
    <w:rsid w:val="00C9257B"/>
    <w:rsid w:val="00C926DB"/>
    <w:rsid w:val="00C92B48"/>
    <w:rsid w:val="00CA0361"/>
    <w:rsid w:val="00CA0CDE"/>
    <w:rsid w:val="00CA325D"/>
    <w:rsid w:val="00CA53A6"/>
    <w:rsid w:val="00CA5BB0"/>
    <w:rsid w:val="00CA5BFB"/>
    <w:rsid w:val="00CB01C1"/>
    <w:rsid w:val="00CB1D14"/>
    <w:rsid w:val="00CB3978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258F"/>
    <w:rsid w:val="00D02604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0132"/>
    <w:rsid w:val="00DB7FD3"/>
    <w:rsid w:val="00DC0F8B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363"/>
    <w:rsid w:val="00E2101F"/>
    <w:rsid w:val="00E21F6B"/>
    <w:rsid w:val="00E2285A"/>
    <w:rsid w:val="00E309BA"/>
    <w:rsid w:val="00E337B5"/>
    <w:rsid w:val="00E36F2E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E7519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4531"/>
    <w:rsid w:val="00F475BF"/>
    <w:rsid w:val="00F53113"/>
    <w:rsid w:val="00F552A4"/>
    <w:rsid w:val="00F5631F"/>
    <w:rsid w:val="00F5646C"/>
    <w:rsid w:val="00F616C8"/>
    <w:rsid w:val="00F62BDB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4142"/>
    <w:rsid w:val="00F87F06"/>
    <w:rsid w:val="00F90D57"/>
    <w:rsid w:val="00F95E7B"/>
    <w:rsid w:val="00FA3079"/>
    <w:rsid w:val="00FA6461"/>
    <w:rsid w:val="00FB3BC5"/>
    <w:rsid w:val="00FB778C"/>
    <w:rsid w:val="00FC0E62"/>
    <w:rsid w:val="00FC0EC1"/>
    <w:rsid w:val="00FC2313"/>
    <w:rsid w:val="00FD2E27"/>
    <w:rsid w:val="00FD3601"/>
    <w:rsid w:val="00FD51E6"/>
    <w:rsid w:val="00FD75BF"/>
    <w:rsid w:val="00FD7C4A"/>
    <w:rsid w:val="00FE60AE"/>
    <w:rsid w:val="00FE6856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824B2A"/>
    <w:rPr>
      <w:rFonts w:cs="Times New Roman"/>
    </w:rPr>
  </w:style>
  <w:style w:type="character" w:styleId="Textoennegrita">
    <w:name w:val="Strong"/>
    <w:basedOn w:val="Fuentedeprrafopredeter"/>
    <w:uiPriority w:val="99"/>
    <w:qFormat/>
    <w:locked/>
    <w:rsid w:val="00DB013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5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342</Words>
  <Characters>1882</Characters>
  <Application>Microsoft Office Word</Application>
  <DocSecurity>0</DocSecurity>
  <Lines>15</Lines>
  <Paragraphs>4</Paragraphs>
  <ScaleCrop>false</ScaleCrop>
  <Company>Sony Electronics, Inc.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10</cp:revision>
  <cp:lastPrinted>2011-02-01T19:34:00Z</cp:lastPrinted>
  <dcterms:created xsi:type="dcterms:W3CDTF">2011-02-01T19:34:00Z</dcterms:created>
  <dcterms:modified xsi:type="dcterms:W3CDTF">2012-06-06T21:19:00Z</dcterms:modified>
</cp:coreProperties>
</file>